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57" w:rsidRDefault="005A5457" w:rsidP="005A5457">
      <w:pPr>
        <w:autoSpaceDE w:val="0"/>
        <w:adjustRightInd w:val="0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Дополнительная общеразвивающая программа художественной направленности в области музыкального искусства</w:t>
      </w:r>
    </w:p>
    <w:p w:rsidR="005A5457" w:rsidRDefault="005A5457" w:rsidP="005A5457">
      <w:pPr>
        <w:autoSpaceDE w:val="0"/>
        <w:adjustRightInd w:val="0"/>
        <w:jc w:val="center"/>
        <w:rPr>
          <w:b/>
          <w:bCs/>
          <w:sz w:val="16"/>
          <w:szCs w:val="16"/>
        </w:rPr>
      </w:pPr>
      <w:r>
        <w:rPr>
          <w:b/>
          <w:bCs/>
          <w:sz w:val="36"/>
          <w:szCs w:val="36"/>
        </w:rPr>
        <w:t>«Струнные инструменты»</w:t>
      </w:r>
    </w:p>
    <w:p w:rsidR="005A5457" w:rsidRDefault="005A5457" w:rsidP="005A5457">
      <w:pPr>
        <w:autoSpaceDE w:val="0"/>
        <w:adjustRightInd w:val="0"/>
        <w:jc w:val="center"/>
        <w:rPr>
          <w:b/>
          <w:bCs/>
          <w:sz w:val="16"/>
          <w:szCs w:val="16"/>
        </w:rPr>
      </w:pPr>
    </w:p>
    <w:p w:rsidR="005A5457" w:rsidRDefault="005A5457" w:rsidP="005A5457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/>
          <w:sz w:val="16"/>
          <w:szCs w:val="16"/>
          <w:lang w:val="ru-RU"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ПОЯСНИТЕЛЬНАЯ  ЗАПИСКА</w:t>
      </w:r>
    </w:p>
    <w:p w:rsidR="005A5457" w:rsidRDefault="005A5457" w:rsidP="005A5457">
      <w:pPr>
        <w:rPr>
          <w:sz w:val="16"/>
          <w:szCs w:val="16"/>
          <w:lang w:eastAsia="en-US" w:bidi="en-US"/>
        </w:rPr>
      </w:pPr>
    </w:p>
    <w:p w:rsidR="005A5457" w:rsidRDefault="005A5457" w:rsidP="005A5457">
      <w:pPr>
        <w:pStyle w:val="1"/>
        <w:spacing w:before="0" w:after="0"/>
        <w:jc w:val="center"/>
        <w:rPr>
          <w:rFonts w:ascii="Times New Roman" w:hAnsi="Times New Roman"/>
          <w:sz w:val="16"/>
          <w:szCs w:val="16"/>
          <w:lang w:val="ru-RU" w:eastAsia="en-US" w:bidi="en-US"/>
        </w:rPr>
      </w:pPr>
      <w:bookmarkStart w:id="0" w:name="_Toc307511679"/>
      <w:r>
        <w:rPr>
          <w:rFonts w:ascii="Times New Roman" w:hAnsi="Times New Roman"/>
          <w:sz w:val="28"/>
          <w:szCs w:val="28"/>
          <w:lang w:eastAsia="en-US" w:bidi="en-US"/>
        </w:rPr>
        <w:t>Общие положения</w:t>
      </w:r>
      <w:bookmarkEnd w:id="0"/>
    </w:p>
    <w:p w:rsidR="005A5457" w:rsidRDefault="005A5457" w:rsidP="005A5457">
      <w:pPr>
        <w:rPr>
          <w:lang w:eastAsia="en-US" w:bidi="en-US"/>
        </w:rPr>
      </w:pP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Программа «Струнные инструменты» обеспечивает развитие значимых для образования, социализации, самореализации подрастающего поколения интеллектуальных и художественно творческих способностей ребёнка, его личностных и духовных качеств.</w:t>
      </w: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Срок освоения общеразвивающей программы «Струнные инструменты» составляет 4 года для детей  в возрасте от 6 до 12  лет. </w:t>
      </w: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Реализация общеразвивающей программы в области музыкального искусства способствует:</w:t>
      </w: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формированию у обучающихся эстетических взглядов, нравственных установок и потребности общения с духовными ценностями, произведениями искусства;</w:t>
      </w: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воспитанию активного слушателя, зрителя, участника творческой самодеятельности.</w:t>
      </w: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«Струнные инструменты», 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музыкальных способностей - слуха, ритма, памяти. </w:t>
      </w: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5A5457" w:rsidRDefault="005A5457" w:rsidP="005A54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создание условий для художественного образования, эстетического воспитания, духовно-нравственного развития детей;</w:t>
      </w:r>
    </w:p>
    <w:p w:rsidR="005A5457" w:rsidRDefault="005A5457" w:rsidP="005A54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приобретение детьми знаний, умений и навыков игры на струнных инструментах; </w:t>
      </w:r>
    </w:p>
    <w:p w:rsidR="005A5457" w:rsidRDefault="005A5457" w:rsidP="005A54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опыта творческой деятельности;</w:t>
      </w:r>
    </w:p>
    <w:p w:rsidR="005A5457" w:rsidRDefault="005A5457" w:rsidP="005A5457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 реализуется посредством:</w:t>
      </w:r>
    </w:p>
    <w:p w:rsidR="005A5457" w:rsidRDefault="005A5457" w:rsidP="005A54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личностно-ориентированного образования,  обеспечивающего творческое и духовно-нравственное самоопределение ребёнка, а также воспитания творчески мобильной личности, способной к успешной социальной адаптации в условиях быстро меняющегося мира;</w:t>
      </w:r>
    </w:p>
    <w:p w:rsidR="005A5457" w:rsidRDefault="005A5457" w:rsidP="005A54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вариативности образования, направленного на индивидуальную траекторию развития личности;</w:t>
      </w:r>
    </w:p>
    <w:p w:rsidR="005A5457" w:rsidRDefault="005A5457" w:rsidP="005A54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обеспечения для детей свободного выбора общеразвивающей программы в области того или иного вида искусств, а также, при наличии достаточного уровня развития творческих способностей ребёнка, возможного его перевода с дополнительной общеразвивающей программы в области искусств на обучение по предпрофессиональной программе в области </w:t>
      </w:r>
      <w:r>
        <w:rPr>
          <w:rStyle w:val="FontStyle16"/>
          <w:sz w:val="28"/>
          <w:szCs w:val="28"/>
        </w:rPr>
        <w:lastRenderedPageBreak/>
        <w:t>искусств.</w:t>
      </w: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Материально – техническое обеспечение программы</w:t>
      </w: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</w:p>
    <w:p w:rsidR="005A5457" w:rsidRDefault="005A5457" w:rsidP="005A5457">
      <w:pPr>
        <w:widowControl w:val="0"/>
        <w:autoSpaceDE w:val="0"/>
        <w:autoSpaceDN/>
        <w:adjustRightInd w:val="0"/>
        <w:ind w:firstLine="567"/>
        <w:jc w:val="both"/>
      </w:pPr>
      <w:r>
        <w:rPr>
          <w:sz w:val="28"/>
          <w:szCs w:val="28"/>
        </w:rPr>
        <w:t xml:space="preserve">Реализация программы «Струнные инструменты»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>
        <w:rPr>
          <w:sz w:val="28"/>
          <w:szCs w:val="28"/>
        </w:rPr>
        <w:t xml:space="preserve">Для самостоятельной работы обучающиеся обеспечиваются  доступом к сети Интернет. </w:t>
      </w:r>
      <w:proofErr w:type="gramEnd"/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школы укомплектован печатными и электронными изданиями основной и дополнительной учебной и учебно-методической литературы по всем учебным предметам данной программы, а также изданиями музыкальных произведений, специальными хрестоматийными изданиями, партитурами, клавирами оперных, хоровых, ансамблевых и оркестровых произведений в объёме, соответствующем требованиям программы «Струнные инструменты». Основной учебной литературой, рабочими пособиями и дидактическим материалом  по учебным предметам предметной области «Теория и история музыки» обеспечивается каждый обучающийся.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«Струнные инструменты» школа имеет следующие учебные аудитории и специализированные кабинеты: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концертный зал с концертным роялем, пультами и мультимедийным оборудованием;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учебные аудитории, предназначенные для реализации учебных предметов «Специальность» и «Фортепиано», оснащены  роялями и пианино, шкафами для нотной и иной литературы, наглядными пособиями  и имеют хорошую звукоизоляцию;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учебные аудитории для занятий по учебным предметам «Хоровой класс» оснащены специализированным оборудованием (подставками для хора, фортепиано, зеркалами, аудио - аппаратурой), «Оркестровый класс» - пультами и фортепиано; 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учебные аудитории, предназначенные для реализации учебных предметов «Слушание музыки», «Занимательное сольфеджио», «Хоровой класс», оснащены пианино или роялями,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оборудованием, учебной мебелью (досками, столами, стульями, стеллажами, шкафами стендами для размещения дидактического материала) и оформлены  наглядными пособиями;</w:t>
      </w:r>
      <w:proofErr w:type="gramEnd"/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школа имеет компле</w:t>
      </w:r>
      <w:proofErr w:type="gramStart"/>
      <w:r>
        <w:rPr>
          <w:sz w:val="28"/>
          <w:szCs w:val="28"/>
        </w:rPr>
        <w:t>кт стр</w:t>
      </w:r>
      <w:proofErr w:type="gramEnd"/>
      <w:r>
        <w:rPr>
          <w:sz w:val="28"/>
          <w:szCs w:val="28"/>
        </w:rPr>
        <w:t>унных и ударных инструментов, в том числе для детей разного возраста;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костюмерная укомплектована сценическими костюмами для выступления учебных коллективов (хоровых, ансамблевых, оркестровых);</w:t>
      </w: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</w:p>
    <w:p w:rsidR="005A5457" w:rsidRDefault="005A5457" w:rsidP="005A5457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  <w:lang w:val="en-US"/>
        </w:rPr>
        <w:lastRenderedPageBreak/>
        <w:t>II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ПЛАНИРУЕМЫЕ  РЕЗУЛЬТАТЫ</w:t>
      </w:r>
      <w:proofErr w:type="gramEnd"/>
      <w:r>
        <w:rPr>
          <w:rStyle w:val="FontStyle16"/>
          <w:b/>
          <w:sz w:val="28"/>
          <w:szCs w:val="28"/>
        </w:rPr>
        <w:t xml:space="preserve">  ОСВОЕНИЯ  ПРОГРАММЫ</w:t>
      </w:r>
    </w:p>
    <w:p w:rsidR="005A5457" w:rsidRDefault="005A5457" w:rsidP="005A5457">
      <w:pPr>
        <w:rPr>
          <w:lang w:eastAsia="x-none"/>
        </w:rPr>
      </w:pPr>
    </w:p>
    <w:p w:rsidR="005A5457" w:rsidRDefault="005A5457" w:rsidP="005A5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Минимум содержания программы «Струнные инструменты» должен обеспечивать целостное художественно-эстетическое развитие личности и приобретение ею в процессе освоения ОП музыкально-исполнительских и теоретических знаний, умений и навыков.</w:t>
      </w:r>
    </w:p>
    <w:p w:rsidR="005A5457" w:rsidRDefault="005A5457" w:rsidP="005A5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«Струнные инструменты» является приобретение обучающимися следующих знаний, умений и навыков в предметных областях:</w:t>
      </w:r>
    </w:p>
    <w:p w:rsidR="005A5457" w:rsidRDefault="005A5457" w:rsidP="005A5457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исполнительской подготовки:</w:t>
      </w:r>
    </w:p>
    <w:p w:rsidR="005A5457" w:rsidRDefault="005A5457" w:rsidP="005A5457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исполнения музыкальных произведений (сольное исполнение, коллективное исполнение;</w:t>
      </w:r>
    </w:p>
    <w:p w:rsidR="005A5457" w:rsidRDefault="005A5457" w:rsidP="005A5457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выразительные средства  для создания художественного образа;</w:t>
      </w:r>
    </w:p>
    <w:p w:rsidR="005A5457" w:rsidRDefault="005A5457" w:rsidP="005A5457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разучивать музыкальные произведения  различных жанров и стилей на струнном инструменте;</w:t>
      </w:r>
    </w:p>
    <w:p w:rsidR="005A5457" w:rsidRDefault="005A5457" w:rsidP="005A54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навыков общения со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аудиторией в условиях музыкально-просветительской деятельности школы;</w:t>
      </w:r>
    </w:p>
    <w:p w:rsidR="005A5457" w:rsidRDefault="005A5457" w:rsidP="005A5457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публичных выступлений;</w:t>
      </w:r>
    </w:p>
    <w:p w:rsidR="005A5457" w:rsidRDefault="005A5457" w:rsidP="005A545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историко-теоретической подготовки: </w:t>
      </w:r>
    </w:p>
    <w:p w:rsidR="005A5457" w:rsidRDefault="005A5457" w:rsidP="005A5457">
      <w:pPr>
        <w:rPr>
          <w:sz w:val="28"/>
          <w:szCs w:val="28"/>
        </w:rPr>
      </w:pPr>
      <w:r>
        <w:rPr>
          <w:sz w:val="28"/>
          <w:szCs w:val="28"/>
        </w:rPr>
        <w:t>- знания основ  музыкальной грамоты;</w:t>
      </w:r>
    </w:p>
    <w:p w:rsidR="005A5457" w:rsidRDefault="005A5457" w:rsidP="005A5457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первичных знаний о музыкальных жанрах и основных стилистических направлениях;</w:t>
      </w:r>
    </w:p>
    <w:p w:rsidR="005A5457" w:rsidRDefault="005A5457" w:rsidP="005A5457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знаний лучших образцов мировой музыкальной культуры (творчество великих композиторов, выдающихся отечественных и зарубежных произведений в области музыкального искусства);</w:t>
      </w:r>
    </w:p>
    <w:p w:rsidR="005A5457" w:rsidRDefault="005A5457" w:rsidP="005A5457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знаний основных средств выразительности, используемых в музыкальном искусстве;</w:t>
      </w:r>
    </w:p>
    <w:p w:rsidR="005A5457" w:rsidRDefault="005A5457" w:rsidP="005A54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наиболее употребляемой музыкальной терминологии. </w:t>
      </w:r>
    </w:p>
    <w:p w:rsidR="005A5457" w:rsidRDefault="005A5457" w:rsidP="005A54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освоения программы «Струнные инструменты» по учебным предметам обязательной части должны отражать: </w:t>
      </w:r>
    </w:p>
    <w:p w:rsidR="005A5457" w:rsidRDefault="005A5457" w:rsidP="005A545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Специальность:</w:t>
      </w:r>
    </w:p>
    <w:p w:rsidR="005A5457" w:rsidRDefault="005A5457" w:rsidP="005A5457">
      <w:pPr>
        <w:pStyle w:val="a3"/>
        <w:spacing w:before="0" w:after="0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-  наличие у обучающегося интереса к музыкальному исполнительству;</w:t>
      </w:r>
    </w:p>
    <w:p w:rsidR="005A5457" w:rsidRDefault="005A5457" w:rsidP="005A5457">
      <w:pPr>
        <w:pStyle w:val="a3"/>
        <w:spacing w:before="0" w:after="0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- сформированный комплекс исполнительских знаний, умений и навыков;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художественно-исполнительских возможностей струнного инструмента;</w:t>
      </w:r>
    </w:p>
    <w:p w:rsidR="005A5457" w:rsidRDefault="005A5457" w:rsidP="005A5457">
      <w:pPr>
        <w:pStyle w:val="a3"/>
        <w:spacing w:before="0" w:after="0"/>
        <w:ind w:firstLine="708"/>
        <w:jc w:val="both"/>
        <w:rPr>
          <w:szCs w:val="28"/>
          <w:u w:val="single"/>
          <w:lang w:val="ru-RU"/>
        </w:rPr>
      </w:pPr>
      <w:r>
        <w:rPr>
          <w:szCs w:val="28"/>
          <w:lang w:val="ru-RU"/>
        </w:rPr>
        <w:t>- наличие музыкальной памяти, мелодического, ладогармонического, тембрового слуха;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навыков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 xml:space="preserve"> - концертной работы.</w:t>
      </w:r>
    </w:p>
    <w:p w:rsidR="005A5457" w:rsidRDefault="005A5457" w:rsidP="005A5457">
      <w:pPr>
        <w:jc w:val="both"/>
        <w:rPr>
          <w:b/>
          <w:i/>
          <w:sz w:val="28"/>
          <w:szCs w:val="28"/>
        </w:rPr>
      </w:pPr>
      <w:bookmarkStart w:id="1" w:name="_Toc307511682"/>
      <w:r>
        <w:rPr>
          <w:b/>
          <w:i/>
          <w:sz w:val="28"/>
          <w:szCs w:val="28"/>
        </w:rPr>
        <w:t>Занимательное сольфеджио:</w:t>
      </w:r>
    </w:p>
    <w:p w:rsidR="005A5457" w:rsidRDefault="005A5457" w:rsidP="005A545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первичные теоретические знания, в том числе, профессиональной музыкальной терминологии;</w:t>
      </w:r>
    </w:p>
    <w:p w:rsidR="005A5457" w:rsidRDefault="005A5457" w:rsidP="005A545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умение </w:t>
      </w:r>
      <w:proofErr w:type="spellStart"/>
      <w:r>
        <w:rPr>
          <w:rFonts w:ascii="Times New Roman" w:hAnsi="Times New Roman"/>
          <w:sz w:val="28"/>
          <w:szCs w:val="28"/>
        </w:rPr>
        <w:t>сольфеджировать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одноголосные, двухголосные музыкальные примеры, записывать несложные музыкальные построения с использованием навыков слухового анализа, слышать и определять аккордовые и интервальные цепочки; </w:t>
      </w:r>
    </w:p>
    <w:p w:rsidR="005A5457" w:rsidRDefault="005A5457" w:rsidP="005A545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знание основных элементов музыкального языка;</w:t>
      </w:r>
    </w:p>
    <w:p w:rsidR="005A5457" w:rsidRDefault="005A5457" w:rsidP="005A5457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Слушание музыки: </w:t>
      </w:r>
    </w:p>
    <w:p w:rsidR="005A5457" w:rsidRDefault="005A5457" w:rsidP="005A5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наличие первоначальных знаний о музыке, как виде искусства, её основных составляющих, в том числе о музыкальных инструментах, исполнительских коллективах (хоровых, оркестровых), основных жанрах:</w:t>
      </w:r>
    </w:p>
    <w:p w:rsidR="005A5457" w:rsidRDefault="005A5457" w:rsidP="005A5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проявлять эмоциональное сопереживание в процессе восприятия музыкального произведения</w:t>
      </w:r>
    </w:p>
    <w:p w:rsidR="005A5457" w:rsidRDefault="005A5457" w:rsidP="005A5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рассказать о своем впечатлении от прослушанного музыкального произведения. </w:t>
      </w:r>
    </w:p>
    <w:p w:rsidR="005A5457" w:rsidRDefault="005A5457" w:rsidP="005A5457">
      <w:pPr>
        <w:pStyle w:val="1"/>
        <w:spacing w:before="0" w:after="0"/>
        <w:rPr>
          <w:rFonts w:ascii="Times New Roman" w:hAnsi="Times New Roman"/>
          <w:sz w:val="28"/>
          <w:szCs w:val="28"/>
          <w:lang w:val="ru-RU"/>
        </w:rPr>
      </w:pPr>
    </w:p>
    <w:bookmarkEnd w:id="1"/>
    <w:p w:rsidR="005A5457" w:rsidRDefault="005A5457" w:rsidP="005A5457">
      <w:pPr>
        <w:ind w:firstLine="54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  <w:lang w:val="en-US"/>
        </w:rPr>
        <w:t>III</w:t>
      </w:r>
      <w:r>
        <w:rPr>
          <w:b/>
          <w:spacing w:val="-2"/>
          <w:sz w:val="28"/>
        </w:rPr>
        <w:t>. УЧЕБНЫЙ ПЛАН</w:t>
      </w:r>
    </w:p>
    <w:p w:rsidR="005A5457" w:rsidRDefault="005A5457" w:rsidP="005A5457">
      <w:pPr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</w:t>
      </w:r>
    </w:p>
    <w:p w:rsidR="005A5457" w:rsidRDefault="005A5457" w:rsidP="005A5457">
      <w:pPr>
        <w:ind w:firstLine="540"/>
        <w:jc w:val="both"/>
        <w:rPr>
          <w:spacing w:val="-2"/>
          <w:sz w:val="28"/>
        </w:rPr>
      </w:pPr>
      <w:r>
        <w:rPr>
          <w:spacing w:val="-2"/>
          <w:sz w:val="28"/>
        </w:rPr>
        <w:t>Учебный план программы «Струнные инструменты» должен предусматривать следующие предметные области:</w:t>
      </w:r>
    </w:p>
    <w:p w:rsidR="005A5457" w:rsidRDefault="005A5457" w:rsidP="005A5457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 xml:space="preserve">Исполнительская подготовка; </w:t>
      </w:r>
    </w:p>
    <w:p w:rsidR="005A5457" w:rsidRDefault="005A5457" w:rsidP="005A5457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Историко-теоретическая подготовка;</w:t>
      </w:r>
    </w:p>
    <w:p w:rsidR="005A5457" w:rsidRDefault="005A5457" w:rsidP="005A5457">
      <w:pPr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5A5457" w:rsidRDefault="005A5457" w:rsidP="005A5457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консультации;</w:t>
      </w:r>
    </w:p>
    <w:p w:rsidR="005A5457" w:rsidRDefault="005A5457" w:rsidP="005A5457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промежуточная аттестация;</w:t>
      </w:r>
    </w:p>
    <w:p w:rsidR="005A5457" w:rsidRDefault="005A5457" w:rsidP="005A5457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итоговая аттестация.</w:t>
      </w:r>
    </w:p>
    <w:p w:rsidR="005A5457" w:rsidRDefault="005A5457" w:rsidP="005A54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5A5457" w:rsidRDefault="005A5457" w:rsidP="005A54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«Струнные инструменты» со сроком обучения 4 года общий объём аудиторной учебной нагрузки обязательной части составляет </w:t>
      </w:r>
      <w:r>
        <w:rPr>
          <w:b/>
          <w:bCs/>
          <w:sz w:val="28"/>
          <w:szCs w:val="28"/>
        </w:rPr>
        <w:t>525</w:t>
      </w:r>
      <w:r>
        <w:rPr>
          <w:bCs/>
          <w:sz w:val="28"/>
          <w:szCs w:val="28"/>
        </w:rPr>
        <w:t xml:space="preserve"> часов, в том числе по предметным областям (ПО) и учебным предметам (УП):</w:t>
      </w:r>
    </w:p>
    <w:p w:rsidR="005A5457" w:rsidRDefault="005A5457" w:rsidP="005A5457">
      <w:pPr>
        <w:ind w:firstLine="567"/>
        <w:jc w:val="both"/>
        <w:rPr>
          <w:bCs/>
          <w:sz w:val="28"/>
          <w:szCs w:val="28"/>
        </w:rPr>
      </w:pPr>
    </w:p>
    <w:p w:rsidR="005A5457" w:rsidRDefault="005A5457" w:rsidP="005A54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ПО.01.Музыкальное исполнительство: </w:t>
      </w:r>
    </w:p>
    <w:p w:rsidR="005A5457" w:rsidRDefault="005A5457" w:rsidP="005A54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 Основы музыкального исполнительства – 280 часов, </w:t>
      </w:r>
    </w:p>
    <w:p w:rsidR="005A5457" w:rsidRDefault="005A5457" w:rsidP="005A54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ПО.02.Теория и история музыки:</w:t>
      </w:r>
    </w:p>
    <w:p w:rsidR="005A5457" w:rsidRDefault="005A5457" w:rsidP="005A54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УП.01.Занимательное сольфеджио – 122,5 часа, </w:t>
      </w:r>
    </w:p>
    <w:p w:rsidR="005A5457" w:rsidRDefault="005A5457" w:rsidP="005A54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УП.02.Слушание музыки – 122,5 часа.</w:t>
      </w:r>
    </w:p>
    <w:p w:rsidR="005A5457" w:rsidRDefault="005A5457" w:rsidP="005A54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ПО.03. Вариативная часть (предмет по выбору)</w:t>
      </w:r>
    </w:p>
    <w:p w:rsidR="005A5457" w:rsidRDefault="005A5457" w:rsidP="005A54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 Хоровой класс 140 часов.</w:t>
      </w:r>
    </w:p>
    <w:p w:rsidR="005A5457" w:rsidRDefault="005A5457" w:rsidP="005A5457">
      <w:pPr>
        <w:jc w:val="both"/>
        <w:rPr>
          <w:bCs/>
          <w:sz w:val="28"/>
          <w:szCs w:val="28"/>
        </w:rPr>
      </w:pPr>
    </w:p>
    <w:p w:rsidR="005A5457" w:rsidRDefault="005A5457" w:rsidP="005A545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ГРАФИК УЧЕБНОГО ПРОЦЕССА.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center"/>
        <w:rPr>
          <w:b/>
          <w:sz w:val="28"/>
          <w:szCs w:val="28"/>
        </w:rPr>
      </w:pPr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При реализации программы «Струнные инструменты» со сроком обучения 4 года п</w:t>
      </w:r>
      <w:r>
        <w:rPr>
          <w:spacing w:val="-2"/>
          <w:sz w:val="28"/>
          <w:szCs w:val="28"/>
        </w:rPr>
        <w:t xml:space="preserve">родолжительность учебного года с первого по четвёртый классы составляет 35 недель. 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</w:t>
      </w:r>
      <w:r>
        <w:rPr>
          <w:sz w:val="28"/>
          <w:szCs w:val="28"/>
        </w:rPr>
        <w:lastRenderedPageBreak/>
        <w:t xml:space="preserve">проводятся на завершающих полугодие учебных занятиях, в счёт аудиторного времени, предусмотренного на учебный предмет, или же в середине учебного года, в соответствии с учебным графиком. 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Реализация программы «Струнные инструменты» обеспечивается консультациями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, которые проводятся с целью подготовки обучающихся к контрольным урокам, зачётам, экзаменам, творческим конкурсам и другим мероприятиям. Консультации проводятся рассредоточено или в счёт резерва учебного времени в объёме: </w:t>
      </w:r>
      <w:r>
        <w:rPr>
          <w:b/>
          <w:sz w:val="28"/>
          <w:szCs w:val="28"/>
        </w:rPr>
        <w:t xml:space="preserve"> 20 часов</w:t>
      </w:r>
      <w:r>
        <w:rPr>
          <w:sz w:val="28"/>
          <w:szCs w:val="28"/>
        </w:rPr>
        <w:t xml:space="preserve">. 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Резерв учебного времени устанавливается 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В учебном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году предусматриваются каникулы в объёме не менее 4 недель. Летние каникулы устанавливаются в объёме 13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5A5457" w:rsidRDefault="005A5457" w:rsidP="005A5457">
      <w:pPr>
        <w:widowControl w:val="0"/>
        <w:autoSpaceDE w:val="0"/>
        <w:autoSpaceDN/>
        <w:adjustRightInd w:val="0"/>
        <w:rPr>
          <w:sz w:val="28"/>
          <w:szCs w:val="28"/>
        </w:rPr>
      </w:pPr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КОНТРОЛЬНЫЕ ТРЕБОВАНИЯ И КРИТЕРИИ ОЦЕНОК ПРОМЕЖУТОЧНОЙ И ИТОГОВОЙ АТТЕСТАЦИИ.</w:t>
      </w:r>
      <w:proofErr w:type="gramEnd"/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both"/>
        <w:rPr>
          <w:b/>
          <w:sz w:val="28"/>
          <w:szCs w:val="28"/>
        </w:rPr>
      </w:pPr>
    </w:p>
    <w:p w:rsidR="005A5457" w:rsidRDefault="005A5457" w:rsidP="005A5457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работы, устные опросы, письменные работы, тестирование, академические концерты, прослушивания, технические зачёты.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5A5457" w:rsidRDefault="005A5457" w:rsidP="005A54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проводится в форме контрольных уроков, зачётов и прослушиваний. Контрольные уроки и зачёты могут проходить в виде технических зачётов, академических концертов, исполнения концертных программ; по предметам историко – теоретической подготовки - в виде письменных работ и устных опросов. 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предмет. Оценки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также выставляются и по окончании каждой четверти.</w:t>
      </w:r>
    </w:p>
    <w:p w:rsidR="005A5457" w:rsidRDefault="005A5457" w:rsidP="005A5457">
      <w:pPr>
        <w:widowControl w:val="0"/>
        <w:autoSpaceDE w:val="0"/>
        <w:adjustRightInd w:val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По итогам промежуточной аттестации обучающимся выставляется оценка, которая учитывается при выставлении оценки в свидетельство об окончании школы. По окончании полугодий учебного года, как правило, оценки выставляются по каждому изучаемому учебному предмету</w:t>
      </w:r>
    </w:p>
    <w:p w:rsidR="005A5457" w:rsidRDefault="005A5457" w:rsidP="005A54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По завершении изучения учебных предметов проводится и</w:t>
      </w:r>
      <w:r>
        <w:rPr>
          <w:b/>
          <w:i/>
          <w:sz w:val="28"/>
          <w:szCs w:val="28"/>
        </w:rPr>
        <w:t>тоговая аттестация</w:t>
      </w:r>
      <w:r>
        <w:rPr>
          <w:sz w:val="28"/>
          <w:szCs w:val="28"/>
        </w:rPr>
        <w:t xml:space="preserve"> в форме выпускных экзаменов по следующим учебным дисциплинам: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специальность; 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занимательное сольфеджио; 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 итогам выпускного экзамена выставляется оценка «отлично», «хорошо», «удовлетворительно», «неудовлетворительно». Временной интервал между выпускными экзаменами должен быть не менее трёх календарных дней.</w:t>
      </w:r>
    </w:p>
    <w:p w:rsidR="005A5457" w:rsidRDefault="005A5457" w:rsidP="005A5457">
      <w:pPr>
        <w:widowControl w:val="0"/>
        <w:autoSpaceDE w:val="0"/>
        <w:autoSpaceDN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5A5457" w:rsidRDefault="005A5457" w:rsidP="005A5457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знание наиболее употребляемой музыкальной терминологии и репертуара для духовых инструментов;</w:t>
      </w:r>
    </w:p>
    <w:p w:rsidR="005A5457" w:rsidRDefault="005A5457" w:rsidP="005A5457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достаточный уровень владения музыкальным инструментом для воссоздания художественного образа; </w:t>
      </w:r>
    </w:p>
    <w:p w:rsidR="005A5457" w:rsidRDefault="005A5457" w:rsidP="005A5457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наличие кругозора в области музыкального искусства и культуры.</w:t>
      </w:r>
    </w:p>
    <w:p w:rsidR="005A5457" w:rsidRDefault="005A5457" w:rsidP="005A5457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</w:p>
    <w:p w:rsidR="005A5457" w:rsidRDefault="005A5457" w:rsidP="005A5457">
      <w:pPr>
        <w:widowControl w:val="0"/>
        <w:tabs>
          <w:tab w:val="left" w:pos="900"/>
        </w:tabs>
        <w:autoSpaceDE w:val="0"/>
        <w:autoSpaceDN/>
        <w:adjustRightInd w:val="0"/>
        <w:jc w:val="both"/>
        <w:rPr>
          <w:sz w:val="28"/>
          <w:szCs w:val="28"/>
        </w:rPr>
      </w:pPr>
    </w:p>
    <w:p w:rsidR="005A5457" w:rsidRDefault="005A5457" w:rsidP="005A5457">
      <w:pPr>
        <w:rPr>
          <w:lang w:eastAsia="x-none"/>
        </w:rPr>
      </w:pPr>
    </w:p>
    <w:p w:rsidR="00023E38" w:rsidRDefault="00023E38">
      <w:bookmarkStart w:id="2" w:name="_GoBack"/>
      <w:bookmarkEnd w:id="2"/>
    </w:p>
    <w:sectPr w:rsidR="00023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D58D3"/>
    <w:multiLevelType w:val="hybridMultilevel"/>
    <w:tmpl w:val="EF3A4D9C"/>
    <w:lvl w:ilvl="0" w:tplc="655AC9A8">
      <w:start w:val="1"/>
      <w:numFmt w:val="upperRoman"/>
      <w:lvlText w:val="%1."/>
      <w:lvlJc w:val="left"/>
      <w:pPr>
        <w:ind w:left="1800" w:hanging="72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457"/>
    <w:rsid w:val="00023E38"/>
    <w:rsid w:val="005A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457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545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45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5A5457"/>
    <w:pPr>
      <w:overflowPunct w:val="0"/>
      <w:autoSpaceDE w:val="0"/>
      <w:adjustRightInd w:val="0"/>
      <w:spacing w:before="100" w:after="100"/>
    </w:pPr>
    <w:rPr>
      <w:sz w:val="28"/>
      <w:szCs w:val="20"/>
      <w:lang w:val="en-US" w:eastAsia="en-US" w:bidi="en-US"/>
    </w:rPr>
  </w:style>
  <w:style w:type="paragraph" w:customStyle="1" w:styleId="Style4">
    <w:name w:val="Style4"/>
    <w:basedOn w:val="a"/>
    <w:uiPriority w:val="99"/>
    <w:rsid w:val="005A5457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uiPriority w:val="99"/>
    <w:qFormat/>
    <w:rsid w:val="005A545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5A5457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457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545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45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5A5457"/>
    <w:pPr>
      <w:overflowPunct w:val="0"/>
      <w:autoSpaceDE w:val="0"/>
      <w:adjustRightInd w:val="0"/>
      <w:spacing w:before="100" w:after="100"/>
    </w:pPr>
    <w:rPr>
      <w:sz w:val="28"/>
      <w:szCs w:val="20"/>
      <w:lang w:val="en-US" w:eastAsia="en-US" w:bidi="en-US"/>
    </w:rPr>
  </w:style>
  <w:style w:type="paragraph" w:customStyle="1" w:styleId="Style4">
    <w:name w:val="Style4"/>
    <w:basedOn w:val="a"/>
    <w:uiPriority w:val="99"/>
    <w:rsid w:val="005A5457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uiPriority w:val="99"/>
    <w:qFormat/>
    <w:rsid w:val="005A545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5A545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1737</Words>
  <Characters>9905</Characters>
  <Application>Microsoft Office Word</Application>
  <DocSecurity>0</DocSecurity>
  <Lines>82</Lines>
  <Paragraphs>23</Paragraphs>
  <ScaleCrop>false</ScaleCrop>
  <Company/>
  <LinksUpToDate>false</LinksUpToDate>
  <CharactersWithSpaces>11619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2023-06-09T11:05:00Z</dcterms:created>
  <dcterms:modified xsi:type="dcterms:W3CDTF">2023-06-09T11:05:00Z</dcterms:modified>
</cp:coreProperties>
</file>